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13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Fonts w:ascii="Helvetica Neue" w:hAnsi="Helvetica Neue"/>
          <w:color w:val="000000"/>
          <w:sz w:val="20"/>
          <w:szCs w:val="20"/>
          <w:shd w:val="clear" w:color="auto" w:fill="ffffff"/>
        </w:rPr>
      </w:pP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«Вопрос-ответ»: </w:t>
      </w:r>
      <w:r>
        <w:rPr>
          <w:rStyle w:val="UserStyle_60"/>
          <w:b/>
          <w:bCs/>
          <w:sz w:val="28"/>
          <w:szCs w:val="28"/>
        </w:rPr>
        <w:t xml:space="preserve">Какие документы нужны, чтобы снять обременение с объекта недвижимости?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Управление Росреестра по Челябинской области </w:t>
      </w:r>
      <w:r>
        <w:rPr>
          <w:rStyle w:val="UserStyle_60"/>
          <w:b/>
          <w:bCs/>
          <w:sz w:val="28"/>
          <w:szCs w:val="28"/>
        </w:rPr>
        <w:t xml:space="preserve">п</w:t>
      </w:r>
      <w:r>
        <w:rPr>
          <w:rStyle w:val="UserStyle_60"/>
          <w:b/>
          <w:bCs/>
          <w:sz w:val="28"/>
          <w:szCs w:val="28"/>
        </w:rPr>
        <w:t xml:space="preserve">родолжае</w:t>
      </w:r>
      <w:r>
        <w:rPr>
          <w:rStyle w:val="UserStyle_60"/>
          <w:b/>
          <w:bCs/>
          <w:sz w:val="28"/>
          <w:szCs w:val="28"/>
        </w:rPr>
        <w:t xml:space="preserve">т</w:t>
      </w:r>
      <w:r>
        <w:rPr>
          <w:rStyle w:val="UserStyle_60"/>
          <w:b/>
          <w:bCs/>
          <w:sz w:val="28"/>
          <w:szCs w:val="28"/>
        </w:rPr>
        <w:t xml:space="preserve"> цикл разъяснительных материалов по наиболее востребованным темам для </w:t>
      </w:r>
      <w:r>
        <w:rPr>
          <w:rStyle w:val="UserStyle_60"/>
          <w:b/>
          <w:bCs/>
          <w:sz w:val="28"/>
          <w:szCs w:val="28"/>
        </w:rPr>
        <w:t xml:space="preserve">южноуральцев</w:t>
      </w:r>
      <w:r>
        <w:rPr>
          <w:rStyle w:val="UserStyle_60"/>
          <w:b/>
          <w:bCs/>
          <w:sz w:val="28"/>
          <w:szCs w:val="28"/>
        </w:rPr>
        <w:t xml:space="preserve"> в рамках рубрики «Вопрос-ответ». Сегодня расскажем о </w:t>
      </w:r>
      <w:r>
        <w:rPr>
          <w:rStyle w:val="UserStyle_60"/>
          <w:b/>
          <w:bCs/>
          <w:sz w:val="28"/>
          <w:szCs w:val="28"/>
        </w:rPr>
        <w:t xml:space="preserve">том, какие документы потребуются, чтобы </w:t>
      </w:r>
      <w:r>
        <w:rPr>
          <w:rStyle w:val="UserStyle_60"/>
          <w:b/>
          <w:bCs/>
          <w:sz w:val="28"/>
          <w:szCs w:val="28"/>
        </w:rPr>
        <w:t xml:space="preserve">снят</w:t>
      </w:r>
      <w:r>
        <w:rPr>
          <w:rStyle w:val="UserStyle_60"/>
          <w:b/>
          <w:bCs/>
          <w:sz w:val="28"/>
          <w:szCs w:val="28"/>
        </w:rPr>
        <w:t xml:space="preserve">ь</w:t>
      </w:r>
      <w:r>
        <w:rPr>
          <w:rStyle w:val="UserStyle_60"/>
          <w:b/>
          <w:bCs/>
          <w:sz w:val="28"/>
          <w:szCs w:val="28"/>
        </w:rPr>
        <w:t xml:space="preserve"> обременени</w:t>
      </w:r>
      <w:r>
        <w:rPr>
          <w:rStyle w:val="UserStyle_60"/>
          <w:b/>
          <w:bCs/>
          <w:sz w:val="28"/>
          <w:szCs w:val="28"/>
        </w:rPr>
        <w:t xml:space="preserve">е</w:t>
      </w:r>
      <w:r>
        <w:rPr>
          <w:rStyle w:val="UserStyle_60"/>
          <w:b/>
          <w:bCs/>
          <w:sz w:val="28"/>
          <w:szCs w:val="28"/>
        </w:rPr>
        <w:t xml:space="preserve"> </w:t>
      </w:r>
      <w:r>
        <w:rPr>
          <w:rStyle w:val="UserStyle_60"/>
          <w:b/>
          <w:bCs/>
          <w:sz w:val="28"/>
          <w:szCs w:val="28"/>
        </w:rPr>
        <w:t xml:space="preserve">с</w:t>
      </w:r>
      <w:r>
        <w:rPr>
          <w:rStyle w:val="UserStyle_60"/>
          <w:b/>
          <w:bCs/>
          <w:sz w:val="28"/>
          <w:szCs w:val="28"/>
        </w:rPr>
        <w:t xml:space="preserve"> объект</w:t>
      </w:r>
      <w:r>
        <w:rPr>
          <w:rStyle w:val="UserStyle_60"/>
          <w:b/>
          <w:bCs/>
          <w:sz w:val="28"/>
          <w:szCs w:val="28"/>
        </w:rPr>
        <w:t xml:space="preserve">а</w:t>
      </w:r>
      <w:r>
        <w:rPr>
          <w:rStyle w:val="UserStyle_60"/>
          <w:b/>
          <w:bCs/>
          <w:sz w:val="28"/>
          <w:szCs w:val="28"/>
        </w:rPr>
        <w:t xml:space="preserve"> недвижимости.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i/>
          <w:sz w:val="28"/>
          <w:szCs w:val="28"/>
          <w:shd w:val="clear" w:color="auto" w:fill="ffffff"/>
        </w:rPr>
      </w:pPr>
      <w:r>
        <w:rPr>
          <w:rStyle w:val="UserStyle_60"/>
          <w:b/>
          <w:bCs/>
          <w:i/>
          <w:sz w:val="28"/>
          <w:szCs w:val="28"/>
        </w:rPr>
        <w:t xml:space="preserve">Вопрос</w:t>
      </w:r>
      <w:r>
        <w:rPr>
          <w:rStyle w:val="UserStyle_60"/>
          <w:bCs/>
          <w:i/>
          <w:sz w:val="28"/>
          <w:szCs w:val="28"/>
        </w:rPr>
        <w:t xml:space="preserve">: Я закрыла ипотеку по квартире. Мне сказали, что я могу сама обратиться в Росреестр, чтобы быстрее снять </w:t>
      </w:r>
      <w:r>
        <w:rPr>
          <w:rStyle w:val="UserStyle_60"/>
          <w:bCs/>
          <w:i/>
          <w:sz w:val="28"/>
          <w:szCs w:val="28"/>
        </w:rPr>
        <w:t xml:space="preserve">с неё </w:t>
      </w:r>
      <w:r>
        <w:rPr>
          <w:rStyle w:val="UserStyle_60"/>
          <w:bCs/>
          <w:i/>
          <w:sz w:val="28"/>
          <w:szCs w:val="28"/>
        </w:rPr>
        <w:t xml:space="preserve">обременение. Что мне для этого нужно предоставить?</w:t>
      </w:r>
      <w:r>
        <w:rPr>
          <w:rStyle w:val="UserStyle_60"/>
          <w:bCs/>
          <w:i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О</w:t>
      </w:r>
      <w:r>
        <w:rPr>
          <w:rStyle w:val="UserStyle_60"/>
          <w:bCs/>
          <w:sz w:val="28"/>
          <w:szCs w:val="28"/>
        </w:rPr>
        <w:t xml:space="preserve">твечает </w:t>
      </w:r>
      <w:r>
        <w:rPr>
          <w:rStyle w:val="UserStyle_60"/>
          <w:b/>
          <w:bCs/>
          <w:sz w:val="28"/>
          <w:szCs w:val="28"/>
        </w:rPr>
        <w:t xml:space="preserve">начальник отдела государственной регистрации недвижимости жилого назначения Управления Росреестра по Челябинской области Ольга Фадеева.</w:t>
      </w:r>
      <w:r>
        <w:rPr>
          <w:rStyle w:val="UserStyle_60"/>
          <w:b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Действительно, с вопросом о погашении записи об ипотеке южноуральцы часто обращаются в региональный Росреестр. Гражданам, которые приобрели недвижимость в ипотеку, нужно помнить </w:t>
      </w:r>
      <w:r>
        <w:rPr>
          <w:rStyle w:val="UserStyle_60"/>
          <w:bCs/>
          <w:sz w:val="28"/>
          <w:szCs w:val="28"/>
        </w:rPr>
        <w:t xml:space="preserve">–</w:t>
      </w:r>
      <w:r>
        <w:rPr>
          <w:rStyle w:val="UserStyle_60"/>
          <w:bCs/>
          <w:sz w:val="28"/>
          <w:szCs w:val="28"/>
        </w:rPr>
        <w:t xml:space="preserve"> после выплаты кредита необходимо снять обременение, которое установлено на объект в Едином государственном реестре недвижимости (ЕГРН).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</w:rPr>
        <w:t xml:space="preserve">В соответствии с</w:t>
      </w:r>
      <w:r>
        <w:rPr>
          <w:rStyle w:val="UserStyle_60"/>
          <w:bCs/>
          <w:sz w:val="28"/>
          <w:szCs w:val="28"/>
        </w:rPr>
        <w:t xml:space="preserve"> нормами действующего законодательства </w:t>
      </w:r>
      <w:r>
        <w:rPr>
          <w:rStyle w:val="UserStyle_60"/>
          <w:bCs/>
          <w:sz w:val="28"/>
          <w:szCs w:val="28"/>
        </w:rPr>
        <w:t xml:space="preserve">регистрационная запись об ипотеке погашается в </w:t>
      </w:r>
      <w:r>
        <w:rPr>
          <w:rStyle w:val="UserStyle_60"/>
          <w:bCs/>
          <w:sz w:val="28"/>
          <w:szCs w:val="28"/>
        </w:rPr>
        <w:t xml:space="preserve">Е</w:t>
      </w:r>
      <w:r>
        <w:rPr>
          <w:rStyle w:val="UserStyle_60"/>
          <w:bCs/>
          <w:sz w:val="28"/>
          <w:szCs w:val="28"/>
        </w:rPr>
        <w:t xml:space="preserve">ГРН </w:t>
      </w:r>
      <w:r>
        <w:rPr>
          <w:rStyle w:val="UserStyle_60"/>
          <w:bCs/>
          <w:sz w:val="28"/>
          <w:szCs w:val="28"/>
        </w:rPr>
        <w:t xml:space="preserve">в двух случаях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на основании следующих документов</w:t>
      </w:r>
      <w:r>
        <w:rPr>
          <w:rStyle w:val="UserStyle_60"/>
          <w:bCs/>
          <w:sz w:val="28"/>
          <w:szCs w:val="28"/>
        </w:rPr>
        <w:t xml:space="preserve">: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</w:rPr>
        <w:t xml:space="preserve">1. когда </w:t>
      </w:r>
      <w:r>
        <w:rPr>
          <w:rStyle w:val="UserStyle_60"/>
          <w:bCs/>
          <w:sz w:val="28"/>
          <w:szCs w:val="28"/>
        </w:rPr>
        <w:t xml:space="preserve">выдана закладная: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</w:rPr>
        <w:t xml:space="preserve">– совместно</w:t>
      </w:r>
      <w:r>
        <w:rPr>
          <w:rStyle w:val="UserStyle_60"/>
          <w:bCs/>
          <w:sz w:val="28"/>
          <w:szCs w:val="28"/>
        </w:rPr>
        <w:t xml:space="preserve">е</w:t>
      </w:r>
      <w:r>
        <w:rPr>
          <w:rStyle w:val="UserStyle_60"/>
          <w:bCs/>
          <w:sz w:val="28"/>
          <w:szCs w:val="28"/>
        </w:rPr>
        <w:t xml:space="preserve"> заявлени</w:t>
      </w:r>
      <w:r>
        <w:rPr>
          <w:rStyle w:val="UserStyle_60"/>
          <w:bCs/>
          <w:sz w:val="28"/>
          <w:szCs w:val="28"/>
        </w:rPr>
        <w:t xml:space="preserve">е</w:t>
      </w:r>
      <w:r>
        <w:rPr>
          <w:rStyle w:val="UserStyle_60"/>
          <w:bCs/>
          <w:sz w:val="28"/>
          <w:szCs w:val="28"/>
        </w:rPr>
        <w:t xml:space="preserve"> залогодателя и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</w:rPr>
        <w:t xml:space="preserve">– заявлени</w:t>
      </w:r>
      <w:r>
        <w:rPr>
          <w:rStyle w:val="UserStyle_60"/>
          <w:bCs/>
          <w:sz w:val="28"/>
          <w:szCs w:val="28"/>
        </w:rPr>
        <w:t xml:space="preserve">е</w:t>
      </w:r>
      <w:r>
        <w:rPr>
          <w:rStyle w:val="UserStyle_60"/>
          <w:bCs/>
          <w:sz w:val="28"/>
          <w:szCs w:val="28"/>
        </w:rPr>
        <w:t xml:space="preserve">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– заявлени</w:t>
      </w:r>
      <w:r>
        <w:rPr>
          <w:rStyle w:val="UserStyle_60"/>
          <w:bCs/>
          <w:sz w:val="28"/>
          <w:szCs w:val="28"/>
        </w:rPr>
        <w:t xml:space="preserve">е</w:t>
      </w:r>
      <w:r>
        <w:rPr>
          <w:rStyle w:val="UserStyle_60"/>
          <w:bCs/>
          <w:sz w:val="28"/>
          <w:szCs w:val="28"/>
        </w:rPr>
        <w:t xml:space="preserve">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</w:t>
      </w:r>
      <w:r>
        <w:rPr>
          <w:rStyle w:val="UserStyle_60"/>
          <w:bCs/>
          <w:sz w:val="28"/>
          <w:szCs w:val="28"/>
        </w:rPr>
        <w:t xml:space="preserve">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2. </w:t>
      </w:r>
      <w:r>
        <w:rPr>
          <w:rStyle w:val="UserStyle_60"/>
          <w:bCs/>
          <w:sz w:val="28"/>
          <w:szCs w:val="28"/>
        </w:rPr>
        <w:t xml:space="preserve">закладная </w:t>
      </w:r>
      <w:r>
        <w:rPr>
          <w:rStyle w:val="UserStyle_60"/>
          <w:bCs/>
          <w:sz w:val="28"/>
          <w:szCs w:val="28"/>
        </w:rPr>
        <w:t xml:space="preserve">не выдана: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– совместно</w:t>
      </w:r>
      <w:r>
        <w:rPr>
          <w:rStyle w:val="UserStyle_60"/>
          <w:bCs/>
          <w:sz w:val="28"/>
          <w:szCs w:val="28"/>
        </w:rPr>
        <w:t xml:space="preserve">е</w:t>
      </w:r>
      <w:r>
        <w:rPr>
          <w:rStyle w:val="UserStyle_60"/>
          <w:bCs/>
          <w:sz w:val="28"/>
          <w:szCs w:val="28"/>
        </w:rPr>
        <w:t xml:space="preserve"> заявлени</w:t>
      </w:r>
      <w:r>
        <w:rPr>
          <w:rStyle w:val="UserStyle_60"/>
          <w:bCs/>
          <w:sz w:val="28"/>
          <w:szCs w:val="28"/>
        </w:rPr>
        <w:t xml:space="preserve">е</w:t>
      </w:r>
      <w:r>
        <w:rPr>
          <w:rStyle w:val="UserStyle_60"/>
          <w:bCs/>
          <w:sz w:val="28"/>
          <w:szCs w:val="28"/>
        </w:rPr>
        <w:t xml:space="preserve"> залогодателя и залогодержателя;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– заявлени</w:t>
      </w:r>
      <w:r>
        <w:rPr>
          <w:rStyle w:val="UserStyle_60"/>
          <w:bCs/>
          <w:sz w:val="28"/>
          <w:szCs w:val="28"/>
        </w:rPr>
        <w:t xml:space="preserve">е</w:t>
      </w:r>
      <w:r>
        <w:rPr>
          <w:rStyle w:val="UserStyle_60"/>
          <w:bCs/>
          <w:sz w:val="28"/>
          <w:szCs w:val="28"/>
        </w:rPr>
        <w:t xml:space="preserve"> залогодержателя.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</w:rPr>
        <w:t xml:space="preserve">Регистрационная запись об ипотеке погашается в течение трех рабочих дней с момента поступления указанных документов в орган регистрации прав.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1847</Characters>
  <CharactersWithSpaces>2166</CharactersWithSpaces>
  <DocSecurity>0</DocSecurity>
  <HyperlinksChanged>false</HyperlinksChanged>
  <Lines>15</Lines>
  <Pages>1</Pages>
  <Paragraphs>4</Paragraphs>
  <ScaleCrop>false</ScaleCrop>
  <SharedDoc>false</SharedDoc>
  <Template>Normal</Template>
  <Words>323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86</cp:revision>
  <dcterms:created xsi:type="dcterms:W3CDTF">2024-08-16T10:03:00Z</dcterms:created>
  <dcterms:modified xsi:type="dcterms:W3CDTF">2025-05-13T07:20:00Z</dcterms:modified>
  <cp:version>983040</cp:version>
</cp:coreProperties>
</file>